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46CB996" w:rsidR="0047408E" w:rsidRPr="00D46A4D" w:rsidRDefault="001F1460"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#113bis-e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4E1085" w:rsidRPr="004E1085">
        <w:t xml:space="preserve"> </w:t>
      </w:r>
      <w:r w:rsidR="00E54E61" w:rsidRPr="00E54E61">
        <w:rPr>
          <w:rFonts w:ascii="Times New Roman" w:hAnsi="Times New Roman"/>
          <w:bCs/>
          <w:sz w:val="24"/>
          <w:szCs w:val="24"/>
          <w:lang w:eastAsia="ja-JP"/>
        </w:rPr>
        <w:t>2102824</w:t>
      </w:r>
    </w:p>
    <w:p w14:paraId="29CDF947" w14:textId="3B0D0AF4" w:rsidR="0047408E" w:rsidRPr="00D46A4D" w:rsidRDefault="001F146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Pr="00FA48D2">
        <w:rPr>
          <w:rFonts w:ascii="Times New Roman" w:hAnsi="Times New Roman"/>
          <w:bCs/>
          <w:sz w:val="24"/>
          <w:szCs w:val="24"/>
          <w:lang w:eastAsia="ja-JP"/>
        </w:rPr>
        <w:t>April 12 – April 20, 2021</w:t>
      </w:r>
      <w:r w:rsidR="00B55AED" w:rsidRPr="00D46A4D">
        <w:rPr>
          <w:rFonts w:ascii="Times New Roman" w:hAnsi="Times New Roman"/>
          <w:bCs/>
          <w:sz w:val="24"/>
          <w:szCs w:val="24"/>
          <w:lang w:eastAsia="ja-JP"/>
        </w:rPr>
        <w:tab/>
      </w:r>
      <w:r w:rsidR="002A22CA">
        <w:rPr>
          <w:rFonts w:ascii="Times New Roman" w:hAnsi="Times New Roman"/>
          <w:bCs/>
          <w:sz w:val="24"/>
          <w:szCs w:val="24"/>
          <w:lang w:eastAsia="ja-JP"/>
        </w:rPr>
        <w:t>Revision</w:t>
      </w:r>
      <w:r w:rsidR="005B5EDF">
        <w:rPr>
          <w:rFonts w:ascii="Times New Roman" w:hAnsi="Times New Roman"/>
          <w:bCs/>
          <w:sz w:val="24"/>
          <w:szCs w:val="24"/>
          <w:lang w:eastAsia="ja-JP"/>
        </w:rPr>
        <w:t xml:space="preserve"> of </w:t>
      </w:r>
      <w:r w:rsidR="005B5EDF" w:rsidRPr="005B5EDF">
        <w:rPr>
          <w:rFonts w:ascii="Times New Roman" w:hAnsi="Times New Roman"/>
          <w:bCs/>
          <w:sz w:val="24"/>
          <w:szCs w:val="24"/>
          <w:lang w:eastAsia="ja-JP"/>
        </w:rPr>
        <w:t>R2-</w:t>
      </w:r>
      <w:r w:rsidRPr="004E1085">
        <w:rPr>
          <w:rFonts w:ascii="Times New Roman" w:hAnsi="Times New Roman"/>
          <w:bCs/>
          <w:sz w:val="24"/>
          <w:szCs w:val="24"/>
          <w:lang w:eastAsia="ja-JP"/>
        </w:rPr>
        <w:t>2100261</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5CB93FE"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54517">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4CA7EF88"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A51060">
        <w:rPr>
          <w:rFonts w:ascii="Times New Roman" w:hAnsi="Times New Roman"/>
          <w:b/>
          <w:noProof/>
          <w:sz w:val="24"/>
        </w:rPr>
        <w:t>On disabling uplink HARQ retransmission and associated LCP i</w:t>
      </w:r>
      <w:r w:rsidR="007A665F" w:rsidRPr="007A665F">
        <w:rPr>
          <w:rFonts w:ascii="Times New Roman" w:hAnsi="Times New Roman"/>
          <w:b/>
          <w:noProof/>
          <w:sz w:val="24"/>
        </w:rPr>
        <w:t>mpacts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5209402E" w14:textId="419A82EC" w:rsidR="0002208B" w:rsidRDefault="00BC1D7E" w:rsidP="00E86F99">
      <w:pPr>
        <w:overflowPunct/>
        <w:autoSpaceDE/>
        <w:autoSpaceDN/>
        <w:adjustRightInd/>
        <w:spacing w:after="160" w:line="259" w:lineRule="auto"/>
        <w:ind w:right="-99"/>
        <w:jc w:val="left"/>
        <w:textAlignment w:val="auto"/>
      </w:pPr>
      <w:r>
        <w:t>During the study item</w:t>
      </w:r>
      <w:r w:rsidR="00B5336A">
        <w:t xml:space="preserve"> for NR NTN, disabling HARQ feedback for UL/DL transmissions has been discussed. It was recommended in TR 38.821</w:t>
      </w:r>
      <w:r w:rsidR="00E96941">
        <w:t xml:space="preserve"> </w:t>
      </w:r>
      <w:r w:rsidR="00F937E8">
        <w:fldChar w:fldCharType="begin"/>
      </w:r>
      <w:r w:rsidR="00F937E8">
        <w:instrText xml:space="preserve"> REF _Ref54167885 \r \h </w:instrText>
      </w:r>
      <w:r w:rsidR="00F937E8">
        <w:fldChar w:fldCharType="separate"/>
      </w:r>
      <w:r w:rsidR="005F0B2A">
        <w:t>[1]</w:t>
      </w:r>
      <w:r w:rsidR="00F937E8">
        <w:fldChar w:fldCharType="end"/>
      </w:r>
      <w:r w:rsidR="00FF561C">
        <w:t xml:space="preserve"> </w:t>
      </w:r>
      <w:r w:rsidR="00B5336A">
        <w:t>that:</w:t>
      </w:r>
    </w:p>
    <w:tbl>
      <w:tblPr>
        <w:tblStyle w:val="TableGrid"/>
        <w:tblW w:w="0" w:type="auto"/>
        <w:tblInd w:w="562" w:type="dxa"/>
        <w:tblLook w:val="04A0" w:firstRow="1" w:lastRow="0" w:firstColumn="1" w:lastColumn="0" w:noHBand="0" w:noVBand="1"/>
      </w:tblPr>
      <w:tblGrid>
        <w:gridCol w:w="9498"/>
      </w:tblGrid>
      <w:tr w:rsidR="00F937E8" w14:paraId="20C1470F" w14:textId="77777777" w:rsidTr="00F937E8">
        <w:tc>
          <w:tcPr>
            <w:tcW w:w="9498" w:type="dxa"/>
          </w:tcPr>
          <w:p w14:paraId="2D012A52" w14:textId="4E71CD2D" w:rsidR="00F937E8" w:rsidRPr="00F937E8" w:rsidRDefault="00F937E8" w:rsidP="00F937E8">
            <w:pPr>
              <w:spacing w:before="240"/>
              <w:rPr>
                <w:rFonts w:eastAsia="Calibri"/>
              </w:rPr>
            </w:pPr>
            <w:r>
              <w:t>E</w:t>
            </w:r>
            <w:r w:rsidRPr="00B923D6">
              <w:t xml:space="preserve">nabling / disabling of HARQ uplink retransmission should be configurable per UE or per HARQ process. The </w:t>
            </w:r>
            <w:r w:rsidRPr="001A61A2">
              <w:t>LCP impact</w:t>
            </w:r>
            <w:r w:rsidRPr="00B923D6">
              <w:t xml:space="preserve"> caused by disabling the HARQ uplink retransmission configuration and its impact on UE</w:t>
            </w:r>
            <w:r>
              <w:t>'</w:t>
            </w:r>
            <w:r w:rsidRPr="00B923D6">
              <w:t>s uplink transmission should be discussed in the work item phase.</w:t>
            </w:r>
          </w:p>
        </w:tc>
        <w:bookmarkStart w:id="2" w:name="_GoBack"/>
        <w:bookmarkEnd w:id="2"/>
      </w:tr>
    </w:tbl>
    <w:p w14:paraId="70DB85F2" w14:textId="77777777" w:rsidR="00F937E8" w:rsidRDefault="00F937E8" w:rsidP="00E86F99">
      <w:pPr>
        <w:overflowPunct/>
        <w:autoSpaceDE/>
        <w:autoSpaceDN/>
        <w:adjustRightInd/>
        <w:spacing w:after="160" w:line="259" w:lineRule="auto"/>
        <w:ind w:right="-99"/>
        <w:jc w:val="left"/>
        <w:textAlignment w:val="auto"/>
      </w:pPr>
    </w:p>
    <w:p w14:paraId="60E5906A" w14:textId="445870AF" w:rsidR="00F937E8" w:rsidRDefault="008B0CC9" w:rsidP="00F937E8">
      <w:pPr>
        <w:overflowPunct/>
        <w:autoSpaceDE/>
        <w:autoSpaceDN/>
        <w:adjustRightInd/>
        <w:spacing w:after="160" w:line="259" w:lineRule="auto"/>
        <w:ind w:right="-99"/>
        <w:jc w:val="left"/>
        <w:textAlignment w:val="auto"/>
      </w:pPr>
      <w:r>
        <w:t>In previous RAN2</w:t>
      </w:r>
      <w:r w:rsidR="001A61A2">
        <w:t xml:space="preserve"> meeting</w:t>
      </w:r>
      <w:r>
        <w:t>s</w:t>
      </w:r>
      <w:r w:rsidR="001A61A2">
        <w:t>, the following agreement</w:t>
      </w:r>
      <w:r>
        <w:t>s</w:t>
      </w:r>
      <w:r w:rsidR="001A61A2">
        <w:t xml:space="preserve"> </w:t>
      </w:r>
      <w:r>
        <w:t>were</w:t>
      </w:r>
      <w:r w:rsidR="001A61A2">
        <w:t xml:space="preserve"> achieved</w:t>
      </w:r>
      <w:r w:rsidR="007A7B53">
        <w:t xml:space="preserve"> </w:t>
      </w:r>
      <w:r>
        <w:fldChar w:fldCharType="begin"/>
      </w:r>
      <w:r>
        <w:instrText xml:space="preserve"> REF _Ref60836300 \r \h </w:instrText>
      </w:r>
      <w:r>
        <w:fldChar w:fldCharType="separate"/>
      </w:r>
      <w:r w:rsidR="005F0B2A">
        <w:t>[2]</w:t>
      </w:r>
      <w:r>
        <w:fldChar w:fldCharType="end"/>
      </w:r>
      <w:r w:rsidR="001A61A2">
        <w:t>:</w:t>
      </w:r>
    </w:p>
    <w:tbl>
      <w:tblPr>
        <w:tblStyle w:val="TableGrid"/>
        <w:tblW w:w="0" w:type="auto"/>
        <w:tblInd w:w="562" w:type="dxa"/>
        <w:tblLook w:val="04A0" w:firstRow="1" w:lastRow="0" w:firstColumn="1" w:lastColumn="0" w:noHBand="0" w:noVBand="1"/>
      </w:tblPr>
      <w:tblGrid>
        <w:gridCol w:w="9498"/>
      </w:tblGrid>
      <w:tr w:rsidR="00F937E8" w14:paraId="3D55E693" w14:textId="77777777" w:rsidTr="007C0EBE">
        <w:tc>
          <w:tcPr>
            <w:tcW w:w="9498" w:type="dxa"/>
          </w:tcPr>
          <w:p w14:paraId="5DCDBE84" w14:textId="37CCE339" w:rsidR="008B0CC9" w:rsidRPr="008B0CC9" w:rsidRDefault="008B0CC9" w:rsidP="007C0EBE">
            <w:pPr>
              <w:spacing w:before="240"/>
              <w:rPr>
                <w:i/>
              </w:rPr>
            </w:pPr>
            <w:r w:rsidRPr="008B0CC9">
              <w:rPr>
                <w:i/>
              </w:rPr>
              <w:t>RAN2#112-e:</w:t>
            </w:r>
          </w:p>
          <w:p w14:paraId="3912B8F4" w14:textId="5D527CDB" w:rsidR="008B0CC9" w:rsidRDefault="008B0CC9" w:rsidP="00E6166E">
            <w:pPr>
              <w:pStyle w:val="ListParagraph"/>
              <w:numPr>
                <w:ilvl w:val="0"/>
                <w:numId w:val="5"/>
              </w:numPr>
              <w:spacing w:before="240"/>
            </w:pPr>
            <w:r w:rsidRPr="008562A2">
              <w:t xml:space="preserve">From RAN2 perspective, for dynamic grant, one possibility for "enabling"/"disabling" HARQ uplink retransmission at UE transmitter is without introducing an additional mechanism (i.e. </w:t>
            </w:r>
            <w:proofErr w:type="spellStart"/>
            <w:r w:rsidRPr="008562A2">
              <w:t>gNB</w:t>
            </w:r>
            <w:proofErr w:type="spellEnd"/>
            <w:r w:rsidRPr="008562A2">
              <w:t xml:space="preserve"> can send grant with NDI not toggled/toggled without waiting for decoding result of previous PUSCH transmission). FFS on the handling of RTT timers. Other solutions for enabling/disabling HARQ UL </w:t>
            </w:r>
            <w:proofErr w:type="spellStart"/>
            <w:r w:rsidRPr="008562A2">
              <w:t>reTX</w:t>
            </w:r>
            <w:proofErr w:type="spellEnd"/>
            <w:r w:rsidRPr="008562A2">
              <w:t xml:space="preserve"> are not precluded</w:t>
            </w:r>
          </w:p>
          <w:p w14:paraId="1E4E2ACE" w14:textId="771CB81D" w:rsidR="008B0CC9" w:rsidRDefault="008B0CC9" w:rsidP="00E6166E">
            <w:pPr>
              <w:pStyle w:val="ListParagraph"/>
              <w:numPr>
                <w:ilvl w:val="0"/>
                <w:numId w:val="5"/>
              </w:numPr>
            </w:pPr>
            <w:r>
              <w:t>At least the following are FFS in Rel-17 NTN:</w:t>
            </w:r>
          </w:p>
          <w:p w14:paraId="61E22FF0" w14:textId="787A1B43" w:rsidR="008B0CC9" w:rsidRPr="008B0CC9" w:rsidRDefault="008B0CC9" w:rsidP="00E6166E">
            <w:pPr>
              <w:pStyle w:val="ListParagraph"/>
              <w:numPr>
                <w:ilvl w:val="1"/>
                <w:numId w:val="5"/>
              </w:numPr>
              <w:rPr>
                <w:rFonts w:eastAsia="Calibri"/>
              </w:rPr>
            </w:pPr>
            <w:r>
              <w:t>LCP impact caused by disabling HARQ UL retransmission</w:t>
            </w:r>
          </w:p>
        </w:tc>
      </w:tr>
    </w:tbl>
    <w:p w14:paraId="237B6DD2" w14:textId="77777777" w:rsidR="00F937E8" w:rsidRDefault="00F937E8" w:rsidP="00F937E8">
      <w:pPr>
        <w:overflowPunct/>
        <w:autoSpaceDE/>
        <w:autoSpaceDN/>
        <w:adjustRightInd/>
        <w:spacing w:after="160" w:line="259" w:lineRule="auto"/>
        <w:ind w:right="-99"/>
        <w:jc w:val="left"/>
        <w:textAlignment w:val="auto"/>
      </w:pPr>
    </w:p>
    <w:p w14:paraId="0FE7CA29" w14:textId="67910EEB" w:rsidR="007A7B53" w:rsidRDefault="007A7B53" w:rsidP="00E86F99">
      <w:pPr>
        <w:overflowPunct/>
        <w:autoSpaceDE/>
        <w:autoSpaceDN/>
        <w:adjustRightInd/>
        <w:spacing w:after="160" w:line="259" w:lineRule="auto"/>
        <w:ind w:right="-99"/>
        <w:jc w:val="left"/>
        <w:textAlignment w:val="auto"/>
      </w:pPr>
      <w:r>
        <w:t>The impact of disabling HARQ UL retransmissions on LCP was discussed in online email discussions during the last RAN2 meetings, however no agreement has been reached so far.</w:t>
      </w:r>
    </w:p>
    <w:p w14:paraId="5C2C9B81" w14:textId="5A57A788" w:rsidR="00F53AAE" w:rsidRPr="00061FB7" w:rsidRDefault="00F53AAE" w:rsidP="00E86F99">
      <w:pPr>
        <w:overflowPunct/>
        <w:autoSpaceDE/>
        <w:autoSpaceDN/>
        <w:adjustRightInd/>
        <w:spacing w:after="160" w:line="259" w:lineRule="auto"/>
        <w:ind w:right="-99"/>
        <w:jc w:val="left"/>
        <w:textAlignment w:val="auto"/>
      </w:pPr>
      <w:r>
        <w:t xml:space="preserve">In this contribution, we </w:t>
      </w:r>
      <w:r w:rsidR="00FA3725">
        <w:t>elaborate</w:t>
      </w:r>
      <w:r w:rsidR="001D10DF">
        <w:t xml:space="preserve"> on</w:t>
      </w:r>
      <w:r w:rsidR="007A7B53">
        <w:t xml:space="preserve"> some issues when</w:t>
      </w:r>
      <w:r w:rsidR="00B5336A">
        <w:t xml:space="preserve"> HARQ </w:t>
      </w:r>
      <w:r w:rsidR="001A61A2">
        <w:t xml:space="preserve">uplink </w:t>
      </w:r>
      <w:r w:rsidR="00B5336A">
        <w:t>retransmission</w:t>
      </w:r>
      <w:r w:rsidR="00046636">
        <w:t>s</w:t>
      </w:r>
      <w:r w:rsidR="007A7B53">
        <w:t xml:space="preserve"> are disabled for a subset of HARQ processes and provide solutions to mitigate these problems.</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72913086" w14:textId="534C2AF1" w:rsidR="00D95356" w:rsidRDefault="00C57BA4" w:rsidP="00552344">
      <w:r>
        <w:t>In NTN, the r</w:t>
      </w:r>
      <w:r w:rsidR="00EC4AA0">
        <w:t xml:space="preserve">ound trip delay (RTD) can be </w:t>
      </w:r>
      <w:r w:rsidR="002F21AB">
        <w:t>up to</w:t>
      </w:r>
      <w:r w:rsidR="00EC4AA0">
        <w:t xml:space="preserve"> 54</w:t>
      </w:r>
      <w:r>
        <w:t xml:space="preserve">0ms for GEO </w:t>
      </w:r>
      <w:r w:rsidR="00EC4AA0">
        <w:t>and up to 41ms for LEO (transparent payload with 1200km altitude)</w:t>
      </w:r>
      <w:r w:rsidR="00F937E8">
        <w:t xml:space="preserve"> </w:t>
      </w:r>
      <w:r w:rsidR="00F937E8">
        <w:fldChar w:fldCharType="begin"/>
      </w:r>
      <w:r w:rsidR="00F937E8">
        <w:instrText xml:space="preserve"> REF _Ref54167885 \r \h </w:instrText>
      </w:r>
      <w:r w:rsidR="00F937E8">
        <w:fldChar w:fldCharType="separate"/>
      </w:r>
      <w:r w:rsidR="005F0B2A">
        <w:t>[1]</w:t>
      </w:r>
      <w:r w:rsidR="00F937E8">
        <w:fldChar w:fldCharType="end"/>
      </w:r>
      <w:r>
        <w:t xml:space="preserve">. This makes it unfeasible to support HARQ in </w:t>
      </w:r>
      <w:r w:rsidR="001A61A2">
        <w:t>downlink</w:t>
      </w:r>
      <w:r>
        <w:t xml:space="preserve"> and </w:t>
      </w:r>
      <w:r w:rsidR="001A61A2">
        <w:t>uplink</w:t>
      </w:r>
      <w:r>
        <w:t xml:space="preserve"> while </w:t>
      </w:r>
      <w:r w:rsidR="00E716A7">
        <w:t>sustaining</w:t>
      </w:r>
      <w:r>
        <w:t xml:space="preserve"> high data rates.</w:t>
      </w:r>
      <w:r w:rsidR="007422E1">
        <w:t xml:space="preserve"> I</w:t>
      </w:r>
      <w:r>
        <w:t xml:space="preserve">t was </w:t>
      </w:r>
      <w:r w:rsidR="001A61A2">
        <w:t>therefore recommended during the study item</w:t>
      </w:r>
      <w:r>
        <w:t xml:space="preserve"> that HARQ </w:t>
      </w:r>
      <w:r w:rsidR="001A61A2">
        <w:t xml:space="preserve">feedback </w:t>
      </w:r>
      <w:r>
        <w:t xml:space="preserve">can be disabled </w:t>
      </w:r>
      <w:r w:rsidR="001A61A2">
        <w:t>for</w:t>
      </w:r>
      <w:r>
        <w:t xml:space="preserve"> </w:t>
      </w:r>
      <w:r w:rsidR="001A61A2">
        <w:t>downlink transmission</w:t>
      </w:r>
      <w:r>
        <w:t xml:space="preserve"> and </w:t>
      </w:r>
      <w:r w:rsidR="001A61A2">
        <w:t xml:space="preserve">HARQ uplink retransmission can be disabled at the UE transmitter </w:t>
      </w:r>
      <w:r w:rsidR="00817FB6">
        <w:t>for NTN</w:t>
      </w:r>
      <w:r w:rsidR="00D95356">
        <w:t>.</w:t>
      </w:r>
      <w:r w:rsidR="00E96941">
        <w:t xml:space="preserve"> </w:t>
      </w:r>
    </w:p>
    <w:p w14:paraId="04A85E89" w14:textId="6DE60278" w:rsidR="002C552D" w:rsidRDefault="00EC4AA0" w:rsidP="00552344">
      <w:r>
        <w:t xml:space="preserve">When HARQ feedback is disabled for </w:t>
      </w:r>
      <w:r w:rsidR="001A61A2">
        <w:t>downlink</w:t>
      </w:r>
      <w:r>
        <w:t xml:space="preserve"> transmission, the UE </w:t>
      </w:r>
      <w:r w:rsidR="001A61A2">
        <w:t>does</w:t>
      </w:r>
      <w:r>
        <w:t xml:space="preserve"> not send </w:t>
      </w:r>
      <w:r w:rsidR="001A61A2">
        <w:t>uplink</w:t>
      </w:r>
      <w:r w:rsidR="00441CB4">
        <w:t xml:space="preserve"> </w:t>
      </w:r>
      <w:r w:rsidR="00046636">
        <w:t xml:space="preserve">HARQ feedback to the </w:t>
      </w:r>
      <w:r w:rsidR="00F84B41">
        <w:t>network</w:t>
      </w:r>
      <w:r>
        <w:t>.</w:t>
      </w:r>
    </w:p>
    <w:p w14:paraId="46F910D4" w14:textId="24234D0A" w:rsidR="002C552D" w:rsidRDefault="00046636" w:rsidP="002C552D">
      <w:r>
        <w:t xml:space="preserve">When HARQ uplink retransmission is disabled, the </w:t>
      </w:r>
      <w:r w:rsidR="00F84B41">
        <w:t>network</w:t>
      </w:r>
      <w:r>
        <w:t xml:space="preserve"> does not send an uplink retransmission grant</w:t>
      </w:r>
      <w:r w:rsidR="00401F1C">
        <w:t xml:space="preserve"> to the UE</w:t>
      </w:r>
      <w:r>
        <w:t xml:space="preserve"> even if it </w:t>
      </w:r>
      <w:r w:rsidR="00D95356">
        <w:t>was not able to</w:t>
      </w:r>
      <w:r>
        <w:t xml:space="preserve"> decode the transport block.</w:t>
      </w:r>
    </w:p>
    <w:p w14:paraId="00C0E822" w14:textId="2EDDC473" w:rsidR="0028592E" w:rsidRDefault="0017114E" w:rsidP="00552344">
      <w:r>
        <w:t xml:space="preserve">We think that </w:t>
      </w:r>
      <w:r w:rsidR="00A7034D">
        <w:t>disabling/enabling</w:t>
      </w:r>
      <w:r>
        <w:t xml:space="preserve"> HARQ UL retransmissions for a HARQ process should be </w:t>
      </w:r>
      <w:r w:rsidR="00A7034D">
        <w:t>controlled</w:t>
      </w:r>
      <w:r w:rsidR="00C829D9">
        <w:t xml:space="preserve"> by the network</w:t>
      </w:r>
      <w:r>
        <w:t xml:space="preserve">, and </w:t>
      </w:r>
      <w:r w:rsidR="00A7034D">
        <w:t>it</w:t>
      </w:r>
      <w:r w:rsidR="00C829D9">
        <w:t xml:space="preserve"> </w:t>
      </w:r>
      <w:r>
        <w:t xml:space="preserve">should be based on the type of data that can be </w:t>
      </w:r>
      <w:r w:rsidR="00C829D9">
        <w:t xml:space="preserve">expected to be </w:t>
      </w:r>
      <w:r w:rsidR="00A7034D">
        <w:t>included</w:t>
      </w:r>
      <w:r>
        <w:t xml:space="preserve"> in </w:t>
      </w:r>
      <w:r w:rsidR="00C829D9">
        <w:t>a</w:t>
      </w:r>
      <w:r>
        <w:t xml:space="preserve"> transport block</w:t>
      </w:r>
      <w:r w:rsidR="00C829D9">
        <w:t xml:space="preserve"> </w:t>
      </w:r>
      <w:r w:rsidR="005B0052">
        <w:t>transmitted using</w:t>
      </w:r>
      <w:r w:rsidR="00C829D9">
        <w:t xml:space="preserve"> that HARQ process</w:t>
      </w:r>
      <w:r>
        <w:t xml:space="preserve">. Otherwise, </w:t>
      </w:r>
      <w:r w:rsidR="00AE7409">
        <w:t xml:space="preserve">it is not clear how </w:t>
      </w:r>
      <w:r>
        <w:t xml:space="preserve">the network </w:t>
      </w:r>
      <w:r w:rsidR="00AE7409">
        <w:t>can</w:t>
      </w:r>
      <w:r w:rsidR="00D961B0">
        <w:t xml:space="preserve"> reliably</w:t>
      </w:r>
      <w:r>
        <w:t xml:space="preserve"> decide</w:t>
      </w:r>
      <w:r w:rsidR="00D961B0">
        <w:t xml:space="preserve"> </w:t>
      </w:r>
      <w:r>
        <w:t>if it should</w:t>
      </w:r>
      <w:r w:rsidR="00AE7409">
        <w:t>/should not</w:t>
      </w:r>
      <w:r>
        <w:t xml:space="preserve"> send a retransmission grant </w:t>
      </w:r>
      <w:r w:rsidR="00D961B0">
        <w:t>for a transport block that it</w:t>
      </w:r>
      <w:r w:rsidR="00C07C84">
        <w:t xml:space="preserve"> was </w:t>
      </w:r>
      <w:r w:rsidR="00AE7409">
        <w:t>un</w:t>
      </w:r>
      <w:r w:rsidR="00C07C84">
        <w:t>able to decode</w:t>
      </w:r>
      <w:r>
        <w:t>.</w:t>
      </w:r>
      <w:r w:rsidR="00D961B0">
        <w:t xml:space="preserve"> </w:t>
      </w:r>
      <w:r w:rsidR="00460A5A">
        <w:t>If the decision is not made semi-statically (i.e. pre-configured), i</w:t>
      </w:r>
      <w:r w:rsidR="00EE2B19">
        <w:t xml:space="preserve">n practice the network will </w:t>
      </w:r>
      <w:r w:rsidR="0086082F">
        <w:t xml:space="preserve">have to </w:t>
      </w:r>
      <w:r w:rsidR="00EE2B19">
        <w:t xml:space="preserve">either randomly enable/disable HARQ UL transmissions for </w:t>
      </w:r>
      <w:r w:rsidR="00AE7409">
        <w:t xml:space="preserve">a </w:t>
      </w:r>
      <w:r w:rsidR="00EE2B19">
        <w:t xml:space="preserve">HARQ process, or it will </w:t>
      </w:r>
      <w:r w:rsidR="0086082F">
        <w:t xml:space="preserve">have to </w:t>
      </w:r>
      <w:r w:rsidR="00EE2B19">
        <w:t xml:space="preserve">enable/disable for all HARQ processes at once. </w:t>
      </w:r>
      <w:r w:rsidR="00D961B0">
        <w:t>This defeats the purpose of selectively enabling/disabling HARQ UL retransmissions.</w:t>
      </w:r>
    </w:p>
    <w:p w14:paraId="4DDCA3E9" w14:textId="0FC0940A" w:rsidR="00535E8D" w:rsidRPr="00535E8D" w:rsidRDefault="00535E8D" w:rsidP="00552344">
      <w:pPr>
        <w:rPr>
          <w:b/>
        </w:rPr>
      </w:pPr>
      <w:r w:rsidRPr="00535E8D">
        <w:rPr>
          <w:b/>
        </w:rPr>
        <w:lastRenderedPageBreak/>
        <w:t>Observation</w:t>
      </w:r>
      <w:r w:rsidR="00357439">
        <w:rPr>
          <w:b/>
        </w:rPr>
        <w:t xml:space="preserve"> 1</w:t>
      </w:r>
      <w:r w:rsidRPr="00535E8D">
        <w:rPr>
          <w:b/>
        </w:rPr>
        <w:t>: If the decision to enable/disable HARQ uplink retransmission is not made semi-statically</w:t>
      </w:r>
      <w:r w:rsidR="00E272D1">
        <w:rPr>
          <w:b/>
        </w:rPr>
        <w:t xml:space="preserve"> (e.g.</w:t>
      </w:r>
      <w:r w:rsidR="00B95F13">
        <w:rPr>
          <w:b/>
        </w:rPr>
        <w:t xml:space="preserve"> by </w:t>
      </w:r>
      <w:r w:rsidR="00E272D1">
        <w:rPr>
          <w:b/>
        </w:rPr>
        <w:t xml:space="preserve">RRC </w:t>
      </w:r>
      <w:r w:rsidR="00B95F13">
        <w:rPr>
          <w:b/>
        </w:rPr>
        <w:t>configuration)</w:t>
      </w:r>
      <w:r w:rsidRPr="00535E8D">
        <w:rPr>
          <w:b/>
        </w:rPr>
        <w:t>, it is not clear how the network can reliably decide if it should/should not send a retransmission grant for a transport block that it was unable to decode</w:t>
      </w:r>
      <w:r w:rsidR="003343E4">
        <w:rPr>
          <w:b/>
        </w:rPr>
        <w:t>,</w:t>
      </w:r>
      <w:r w:rsidR="00A437BB">
        <w:rPr>
          <w:b/>
        </w:rPr>
        <w:t xml:space="preserve"> at run-time.</w:t>
      </w:r>
    </w:p>
    <w:p w14:paraId="40B4C427" w14:textId="4E8C0CB3" w:rsidR="00535E8D" w:rsidRDefault="003139F5" w:rsidP="00552344">
      <w:r>
        <w:t>W</w:t>
      </w:r>
      <w:r w:rsidR="00535E8D">
        <w:t>e think that the HARQ UL retransmission should be disabled/enabled by the network and signalled</w:t>
      </w:r>
      <w:r>
        <w:t xml:space="preserve"> to the UE using RRC signalling, i.e. </w:t>
      </w:r>
      <w:r w:rsidR="0037409F">
        <w:t xml:space="preserve">configured </w:t>
      </w:r>
      <w:r>
        <w:t xml:space="preserve">semi-statically. </w:t>
      </w:r>
    </w:p>
    <w:p w14:paraId="3B4C836C" w14:textId="02DEF7DD" w:rsidR="0008087C" w:rsidRDefault="00535E8D" w:rsidP="00552344">
      <w:pPr>
        <w:rPr>
          <w:b/>
        </w:rPr>
      </w:pPr>
      <w:r w:rsidRPr="00535E8D">
        <w:rPr>
          <w:b/>
        </w:rPr>
        <w:t>Proposal</w:t>
      </w:r>
      <w:r w:rsidR="00357439">
        <w:rPr>
          <w:b/>
        </w:rPr>
        <w:t xml:space="preserve"> 1</w:t>
      </w:r>
      <w:r w:rsidRPr="00535E8D">
        <w:rPr>
          <w:b/>
        </w:rPr>
        <w:t xml:space="preserve">: Enabling/disabling HARQ uplink retransmission </w:t>
      </w:r>
      <w:r w:rsidR="00725A4F">
        <w:rPr>
          <w:b/>
        </w:rPr>
        <w:t>per</w:t>
      </w:r>
      <w:r w:rsidRPr="00535E8D">
        <w:rPr>
          <w:b/>
        </w:rPr>
        <w:t xml:space="preserve"> HARQ process is </w:t>
      </w:r>
      <w:r w:rsidR="00B04665">
        <w:rPr>
          <w:b/>
        </w:rPr>
        <w:t>configured</w:t>
      </w:r>
      <w:r w:rsidRPr="00535E8D">
        <w:rPr>
          <w:b/>
        </w:rPr>
        <w:t xml:space="preserve"> by the network and signalled to the UE using RRC signalling.</w:t>
      </w:r>
    </w:p>
    <w:p w14:paraId="3ED793F4" w14:textId="77777777" w:rsidR="00357439" w:rsidRPr="00535E8D" w:rsidRDefault="00357439" w:rsidP="00552344">
      <w:pPr>
        <w:rPr>
          <w:b/>
        </w:rPr>
      </w:pPr>
    </w:p>
    <w:p w14:paraId="5ACCC2E3" w14:textId="7F59C7EB" w:rsidR="00C57BA4" w:rsidRDefault="00CE4BFA" w:rsidP="00552344">
      <w:r>
        <w:t xml:space="preserve">The type of traffic </w:t>
      </w:r>
      <w:r w:rsidR="003E4D02">
        <w:t>should</w:t>
      </w:r>
      <w:r>
        <w:t xml:space="preserve"> dictate whether HARQ can be disabled or enabled, for example</w:t>
      </w:r>
      <w:r w:rsidR="00C57BA4">
        <w:t>:</w:t>
      </w:r>
    </w:p>
    <w:p w14:paraId="2886A6AB" w14:textId="309D3FF3" w:rsidR="00C57BA4" w:rsidRDefault="00C57BA4" w:rsidP="00E6166E">
      <w:pPr>
        <w:pStyle w:val="ListParagraph"/>
        <w:numPr>
          <w:ilvl w:val="0"/>
          <w:numId w:val="3"/>
        </w:numPr>
      </w:pPr>
      <w:r>
        <w:t>HARQ should be enabled</w:t>
      </w:r>
      <w:r w:rsidR="005F3163">
        <w:t xml:space="preserve"> for traffic that requires high reliability</w:t>
      </w:r>
      <w:r w:rsidR="00D363CC">
        <w:t>, for example</w:t>
      </w:r>
      <w:r>
        <w:t xml:space="preserve"> </w:t>
      </w:r>
      <w:r w:rsidR="00CC772D">
        <w:t xml:space="preserve">data from </w:t>
      </w:r>
      <w:r>
        <w:t xml:space="preserve">SRBs carrying RRC messages, </w:t>
      </w:r>
      <w:r w:rsidR="00A65C37">
        <w:t xml:space="preserve">Msg3, </w:t>
      </w:r>
      <w:r>
        <w:t>MAC CEs</w:t>
      </w:r>
      <w:r w:rsidR="00CC772D">
        <w:t>, or data from DRBs carrying critical data</w:t>
      </w:r>
      <w:r>
        <w:t>.</w:t>
      </w:r>
    </w:p>
    <w:p w14:paraId="712EE8F6" w14:textId="6C5737DD" w:rsidR="001A61A2" w:rsidRDefault="001A61A2" w:rsidP="00E6166E">
      <w:pPr>
        <w:pStyle w:val="ListParagraph"/>
        <w:numPr>
          <w:ilvl w:val="0"/>
          <w:numId w:val="3"/>
        </w:numPr>
      </w:pPr>
      <w:r>
        <w:t>HARQ can be ena</w:t>
      </w:r>
      <w:r w:rsidR="00D363CC">
        <w:t>bled for delay-tole</w:t>
      </w:r>
      <w:r w:rsidR="008E094F">
        <w:t>rant traffic</w:t>
      </w:r>
      <w:r w:rsidR="003A136D">
        <w:t>. W</w:t>
      </w:r>
      <w:r w:rsidR="007F5DC0">
        <w:t>hen all the HARQ processes have been used, the pending data from upper layers can wait until the UL HARQ feedback from the UE (for DL) or an UL grant from the network (for UL) is received for the pending HARQ processes</w:t>
      </w:r>
    </w:p>
    <w:p w14:paraId="7A217DA7" w14:textId="0DAAF6E0" w:rsidR="00C57BA4" w:rsidRDefault="00EC4AA0" w:rsidP="00E6166E">
      <w:pPr>
        <w:pStyle w:val="ListParagraph"/>
        <w:numPr>
          <w:ilvl w:val="0"/>
          <w:numId w:val="3"/>
        </w:numPr>
      </w:pPr>
      <w:r>
        <w:t xml:space="preserve">HARQ </w:t>
      </w:r>
      <w:r w:rsidR="007F5DC0">
        <w:t>should</w:t>
      </w:r>
      <w:r>
        <w:t xml:space="preserve"> be disabled for high throu</w:t>
      </w:r>
      <w:r w:rsidR="008E094F">
        <w:t>ghput traffic</w:t>
      </w:r>
      <w:r w:rsidR="003A136D">
        <w:t>. T</w:t>
      </w:r>
      <w:r w:rsidR="007F5DC0">
        <w:t>here will be a large delay between transmitting using a HARQ process and receiving a feedback or new UL grant for that HARQ process</w:t>
      </w:r>
      <w:r w:rsidR="003A136D">
        <w:t xml:space="preserve"> in NTN</w:t>
      </w:r>
      <w:r w:rsidR="007F5DC0">
        <w:t>. Unless the number of HARQ processes are increased significantly (which is not feasible), it will not be possible to sustain high data rat</w:t>
      </w:r>
      <w:r w:rsidR="00401AE5">
        <w:t>es in NTN while HARQ is enabled for all HARQ processes.</w:t>
      </w:r>
    </w:p>
    <w:p w14:paraId="2D050191" w14:textId="18B04491" w:rsidR="00CE4BFA" w:rsidRPr="00CE4BFA" w:rsidRDefault="008F2ADE" w:rsidP="00552344">
      <w:pPr>
        <w:rPr>
          <w:b/>
        </w:rPr>
      </w:pPr>
      <w:r>
        <w:rPr>
          <w:b/>
        </w:rPr>
        <w:t>Observation</w:t>
      </w:r>
      <w:r w:rsidR="00D5477C">
        <w:rPr>
          <w:b/>
        </w:rPr>
        <w:t xml:space="preserve"> 2</w:t>
      </w:r>
      <w:r>
        <w:rPr>
          <w:b/>
        </w:rPr>
        <w:t xml:space="preserve">: The traffic type, </w:t>
      </w:r>
      <w:proofErr w:type="spellStart"/>
      <w:r w:rsidR="00CE4BFA" w:rsidRPr="00CE4BFA">
        <w:rPr>
          <w:b/>
        </w:rPr>
        <w:t>QoS</w:t>
      </w:r>
      <w:proofErr w:type="spellEnd"/>
      <w:r w:rsidR="00CE4BFA" w:rsidRPr="00CE4BFA">
        <w:rPr>
          <w:b/>
        </w:rPr>
        <w:t xml:space="preserve"> requirements</w:t>
      </w:r>
      <w:r>
        <w:rPr>
          <w:b/>
        </w:rPr>
        <w:t>, and MAC CEs</w:t>
      </w:r>
      <w:r w:rsidR="00CE4BFA" w:rsidRPr="00CE4BFA">
        <w:rPr>
          <w:b/>
        </w:rPr>
        <w:t xml:space="preserve"> should be considered when </w:t>
      </w:r>
      <w:r>
        <w:rPr>
          <w:b/>
        </w:rPr>
        <w:t>transmitting</w:t>
      </w:r>
      <w:r w:rsidR="008860AF">
        <w:rPr>
          <w:b/>
        </w:rPr>
        <w:t xml:space="preserve"> on HARQ processes with </w:t>
      </w:r>
      <w:r>
        <w:rPr>
          <w:b/>
        </w:rPr>
        <w:t>HARQ (</w:t>
      </w:r>
      <w:r w:rsidRPr="00CE4BFA">
        <w:rPr>
          <w:b/>
        </w:rPr>
        <w:t xml:space="preserve">UL HARQ feedback for DL transmission </w:t>
      </w:r>
      <w:r>
        <w:rPr>
          <w:b/>
        </w:rPr>
        <w:t>or</w:t>
      </w:r>
      <w:r w:rsidRPr="00CE4BFA">
        <w:rPr>
          <w:b/>
        </w:rPr>
        <w:t xml:space="preserve"> HARQ UL retransmission</w:t>
      </w:r>
      <w:r>
        <w:rPr>
          <w:b/>
        </w:rPr>
        <w:t>) enabled/disabled</w:t>
      </w:r>
      <w:r w:rsidR="008860AF">
        <w:rPr>
          <w:b/>
        </w:rPr>
        <w:t>.</w:t>
      </w:r>
    </w:p>
    <w:p w14:paraId="4FFAF04A" w14:textId="4BAAF55A" w:rsidR="00EC4AA0" w:rsidRDefault="00EC4AA0" w:rsidP="00552344">
      <w:r>
        <w:t xml:space="preserve">For DL transmission, the network knows which DL HARQ processes have </w:t>
      </w:r>
      <w:r w:rsidR="00963065">
        <w:t xml:space="preserve">UL </w:t>
      </w:r>
      <w:r w:rsidR="00F536CA">
        <w:t xml:space="preserve">HARQ feedback enabled/disabled as well as the </w:t>
      </w:r>
      <w:r w:rsidR="00806EDC">
        <w:t>data pending</w:t>
      </w:r>
      <w:r w:rsidR="00F536CA">
        <w:t xml:space="preserve"> for </w:t>
      </w:r>
      <w:r w:rsidR="00806EDC">
        <w:t>DL transmission</w:t>
      </w:r>
      <w:r w:rsidR="00F536CA">
        <w:t xml:space="preserve">. Therefore it </w:t>
      </w:r>
      <w:r>
        <w:t xml:space="preserve">can </w:t>
      </w:r>
      <w:r w:rsidR="00D54517">
        <w:t>route the DL traffic to</w:t>
      </w:r>
      <w:r>
        <w:t xml:space="preserve"> the appropriate HARQ process. For example, it can transmit </w:t>
      </w:r>
      <w:r w:rsidR="00D54517">
        <w:t xml:space="preserve">the </w:t>
      </w:r>
      <w:r>
        <w:t>RRC messages and MA</w:t>
      </w:r>
      <w:r w:rsidR="00806EDC">
        <w:t>C CEs using the HARQ processes</w:t>
      </w:r>
      <w:r>
        <w:t xml:space="preserve"> </w:t>
      </w:r>
      <w:r w:rsidR="00D54517">
        <w:t>for which</w:t>
      </w:r>
      <w:r>
        <w:t xml:space="preserve"> UL HARQ feedback </w:t>
      </w:r>
      <w:r w:rsidR="00D54517">
        <w:t xml:space="preserve">is </w:t>
      </w:r>
      <w:r>
        <w:t>enabled.</w:t>
      </w:r>
    </w:p>
    <w:p w14:paraId="68E13819" w14:textId="762F128B" w:rsidR="00EC4AA0" w:rsidRDefault="00EC4AA0" w:rsidP="00552344">
      <w:r>
        <w:t xml:space="preserve">For UL transmission, </w:t>
      </w:r>
      <w:r w:rsidR="00806EDC">
        <w:t>a similar mechanism</w:t>
      </w:r>
      <w:r>
        <w:t xml:space="preserve"> is required on the UE. The UE should be able to route certain traffic (e.g. </w:t>
      </w:r>
      <w:r w:rsidR="00963065">
        <w:t>requiring</w:t>
      </w:r>
      <w:r>
        <w:t xml:space="preserve"> high reli</w:t>
      </w:r>
      <w:r w:rsidR="00806EDC">
        <w:t>ability) using the HARQ processes</w:t>
      </w:r>
      <w:r>
        <w:t xml:space="preserve"> </w:t>
      </w:r>
      <w:r w:rsidR="00D54517">
        <w:t>for which</w:t>
      </w:r>
      <w:r>
        <w:t xml:space="preserve"> HARQ </w:t>
      </w:r>
      <w:r w:rsidR="00D54517">
        <w:t>UL retransmission is</w:t>
      </w:r>
      <w:r>
        <w:t xml:space="preserve"> enabled, and other traffic (e.g. requiring high throughput) using the HARQ processes </w:t>
      </w:r>
      <w:r w:rsidR="00D54517">
        <w:t>for which HARQ UL retransmission is</w:t>
      </w:r>
      <w:r>
        <w:t xml:space="preserve"> disabled.</w:t>
      </w:r>
      <w:r w:rsidR="00CC772D">
        <w:t xml:space="preserve"> Uplink traffic is generally differentiated by mapping </w:t>
      </w:r>
      <w:proofErr w:type="spellStart"/>
      <w:r w:rsidR="00CC772D">
        <w:t>QoS</w:t>
      </w:r>
      <w:proofErr w:type="spellEnd"/>
      <w:r w:rsidR="00CC772D">
        <w:t xml:space="preserve"> flows to logical channels (LCHs).</w:t>
      </w:r>
      <w:r w:rsidR="00806EDC">
        <w:t xml:space="preserve"> Therefore a mapping between LCHs and UL HARQ processes is needed.</w:t>
      </w:r>
      <w:r w:rsidR="00946E44">
        <w:t xml:space="preserve"> Additionally, all or a subset of MAC CEs </w:t>
      </w:r>
      <w:r w:rsidR="0053212F">
        <w:t>could be mapped to</w:t>
      </w:r>
      <w:r w:rsidR="00946E44">
        <w:t xml:space="preserve"> UL HARQ processes for which HARQ UL retransmission is enabled.</w:t>
      </w:r>
      <w:r w:rsidR="008E41B8">
        <w:t xml:space="preserve"> The mapping </w:t>
      </w:r>
      <w:r w:rsidR="00F602E0">
        <w:t xml:space="preserve">for LCHs and/or MAC CEs </w:t>
      </w:r>
      <w:r w:rsidR="008E41B8">
        <w:t xml:space="preserve">could be </w:t>
      </w:r>
      <w:r w:rsidR="00F602E0">
        <w:t xml:space="preserve">decided by the network, </w:t>
      </w:r>
      <w:r w:rsidR="008E41B8">
        <w:t>preconfigured by RRC signalling</w:t>
      </w:r>
      <w:r w:rsidR="00F602E0">
        <w:t>,</w:t>
      </w:r>
      <w:r w:rsidR="008E41B8">
        <w:t xml:space="preserve"> and considered during the logical channel prioritization (LCP) procedure in the UE.</w:t>
      </w:r>
    </w:p>
    <w:p w14:paraId="44074780" w14:textId="6ADDA05B" w:rsidR="00A65C37" w:rsidRDefault="00963065" w:rsidP="00552344">
      <w:r>
        <w:t>Note that</w:t>
      </w:r>
      <w:r w:rsidR="00EC4AA0">
        <w:t xml:space="preserve"> </w:t>
      </w:r>
      <w:r w:rsidR="00D95356">
        <w:t>enabling HARQ</w:t>
      </w:r>
      <w:r w:rsidR="00EC4AA0">
        <w:t xml:space="preserve"> is </w:t>
      </w:r>
      <w:r w:rsidR="006370F0">
        <w:t>essential</w:t>
      </w:r>
      <w:r w:rsidR="00EC4AA0">
        <w:t xml:space="preserve"> for the </w:t>
      </w:r>
      <w:r w:rsidR="00D95356">
        <w:t>MAC CEs</w:t>
      </w:r>
      <w:r w:rsidR="00EC4AA0">
        <w:t>.</w:t>
      </w:r>
      <w:r w:rsidR="00D95356">
        <w:t xml:space="preserve"> If a transport block carrying </w:t>
      </w:r>
      <w:r w:rsidR="00D54517">
        <w:t xml:space="preserve">a </w:t>
      </w:r>
      <w:r w:rsidR="00D95356">
        <w:t>MAC CE</w:t>
      </w:r>
      <w:r w:rsidR="00D54517">
        <w:t>(s)</w:t>
      </w:r>
      <w:r w:rsidR="00D95356">
        <w:t xml:space="preserve"> is lost, there </w:t>
      </w:r>
      <w:r w:rsidR="00D54517">
        <w:t>will be</w:t>
      </w:r>
      <w:r w:rsidR="00D95356">
        <w:t xml:space="preserve"> no </w:t>
      </w:r>
      <w:r w:rsidR="00CC772D">
        <w:t xml:space="preserve">alternative </w:t>
      </w:r>
      <w:r w:rsidR="00D95356">
        <w:t>fast retransmission mechanism</w:t>
      </w:r>
      <w:r w:rsidR="00C0310D">
        <w:t>s</w:t>
      </w:r>
      <w:r w:rsidR="00D95356">
        <w:t xml:space="preserve"> </w:t>
      </w:r>
      <w:r w:rsidR="00D54517">
        <w:t xml:space="preserve">possible </w:t>
      </w:r>
      <w:r w:rsidR="00D95356">
        <w:t>for the MAC CE</w:t>
      </w:r>
      <w:r w:rsidR="00C0310D">
        <w:t xml:space="preserve"> such as RLC AM retransmissions</w:t>
      </w:r>
      <w:r w:rsidR="00D95356">
        <w:t>.</w:t>
      </w:r>
      <w:r w:rsidR="00600160">
        <w:t xml:space="preserve"> </w:t>
      </w:r>
      <w:r w:rsidR="009E0CF2">
        <w:t xml:space="preserve">The impact of missing transmission of some uplink MAC CEs </w:t>
      </w:r>
      <w:r w:rsidR="0058361D">
        <w:t>can be</w:t>
      </w:r>
      <w:r w:rsidR="009E0CF2">
        <w:t xml:space="preserve"> listed below:</w:t>
      </w:r>
    </w:p>
    <w:p w14:paraId="2F3B0D06" w14:textId="49529D21" w:rsidR="00D91904" w:rsidRDefault="00B03904" w:rsidP="00E6166E">
      <w:pPr>
        <w:pStyle w:val="ListParagraph"/>
        <w:numPr>
          <w:ilvl w:val="0"/>
          <w:numId w:val="4"/>
        </w:numPr>
      </w:pPr>
      <w:r>
        <w:t>If C-RNTI MAC CE is lost</w:t>
      </w:r>
      <w:r w:rsidR="00D91904">
        <w:t xml:space="preserve"> in Msg3 of 4-step contention based random access (RA) procedure</w:t>
      </w:r>
      <w:r>
        <w:t xml:space="preserve">, </w:t>
      </w:r>
      <w:r w:rsidR="00D91904">
        <w:t xml:space="preserve">the contention resolution timer will expire, MAC layer will report a RA problem to the upper layers and potentially re-attempt the RA (after a </w:t>
      </w:r>
      <w:proofErr w:type="spellStart"/>
      <w:r w:rsidR="00D91904">
        <w:t>backoff</w:t>
      </w:r>
      <w:proofErr w:type="spellEnd"/>
      <w:r w:rsidR="00D91904">
        <w:t xml:space="preserve"> period)</w:t>
      </w:r>
      <w:r w:rsidR="00F44E38">
        <w:t>, so the completion of RA procedure will be delayed</w:t>
      </w:r>
      <w:r w:rsidR="00D91904">
        <w:t xml:space="preserve">. If too many RA problems </w:t>
      </w:r>
      <w:r w:rsidR="009937E4">
        <w:t>are reported</w:t>
      </w:r>
      <w:r w:rsidR="00D91904">
        <w:t xml:space="preserve">, a radio link failure (RLF) may </w:t>
      </w:r>
      <w:r w:rsidR="00F44E38">
        <w:t xml:space="preserve">also </w:t>
      </w:r>
      <w:r w:rsidR="00D91904">
        <w:t>be triggered by upper layers.</w:t>
      </w:r>
    </w:p>
    <w:p w14:paraId="5FC3D649" w14:textId="1319675B" w:rsidR="005B54A7" w:rsidRDefault="00A65C37" w:rsidP="00E6166E">
      <w:pPr>
        <w:pStyle w:val="ListParagraph"/>
        <w:numPr>
          <w:ilvl w:val="0"/>
          <w:numId w:val="4"/>
        </w:numPr>
      </w:pPr>
      <w:r>
        <w:t>I</w:t>
      </w:r>
      <w:r w:rsidR="00600160">
        <w:t xml:space="preserve">f BSR </w:t>
      </w:r>
      <w:r w:rsidR="005B54A7">
        <w:t xml:space="preserve">MAC CE is lost, the serving </w:t>
      </w:r>
      <w:proofErr w:type="spellStart"/>
      <w:r w:rsidR="005B54A7">
        <w:t>gNB</w:t>
      </w:r>
      <w:proofErr w:type="spellEnd"/>
      <w:r w:rsidR="005B54A7">
        <w:t xml:space="preserve"> will not be updated by the UL data available on the UE, </w:t>
      </w:r>
      <w:r w:rsidR="009735D8">
        <w:t>and</w:t>
      </w:r>
      <w:r w:rsidR="005B54A7">
        <w:t xml:space="preserve"> the UE </w:t>
      </w:r>
      <w:r w:rsidR="009735D8">
        <w:t>may not be</w:t>
      </w:r>
      <w:r w:rsidR="005B54A7">
        <w:t xml:space="preserve"> scheduled in the uplink accurately</w:t>
      </w:r>
      <w:r w:rsidR="009735D8">
        <w:t xml:space="preserve"> or not at all</w:t>
      </w:r>
      <w:r w:rsidR="005B54A7">
        <w:t xml:space="preserve">. </w:t>
      </w:r>
      <w:r w:rsidR="00C70404">
        <w:t xml:space="preserve">Note that </w:t>
      </w:r>
      <w:r w:rsidR="009735D8">
        <w:t xml:space="preserve">the </w:t>
      </w:r>
      <w:r w:rsidR="00C70404">
        <w:t>scheduling request (SR) is cancelled when the BSR MAC CE is sent.</w:t>
      </w:r>
    </w:p>
    <w:p w14:paraId="25EA9D08" w14:textId="553BAFA6" w:rsidR="00A65C37" w:rsidRDefault="005B54A7" w:rsidP="00E6166E">
      <w:pPr>
        <w:pStyle w:val="ListParagraph"/>
        <w:numPr>
          <w:ilvl w:val="0"/>
          <w:numId w:val="4"/>
        </w:numPr>
      </w:pPr>
      <w:r>
        <w:t>If PHR MAC CE</w:t>
      </w:r>
      <w:r w:rsidR="00600160">
        <w:t xml:space="preserve"> </w:t>
      </w:r>
      <w:r>
        <w:t>is</w:t>
      </w:r>
      <w:r w:rsidR="00B03904">
        <w:t xml:space="preserve"> lost</w:t>
      </w:r>
      <w:r w:rsidR="00600160">
        <w:t>,</w:t>
      </w:r>
      <w:r>
        <w:t xml:space="preserve"> the </w:t>
      </w:r>
      <w:proofErr w:type="spellStart"/>
      <w:r>
        <w:t>gNB</w:t>
      </w:r>
      <w:proofErr w:type="spellEnd"/>
      <w:r>
        <w:t xml:space="preserve"> will not updated with the power headroom status on the UE, which might cause the UE not to be scheduled in the uplink properly</w:t>
      </w:r>
      <w:r w:rsidR="00600160">
        <w:t xml:space="preserve">. </w:t>
      </w:r>
    </w:p>
    <w:p w14:paraId="20FC6B26" w14:textId="0B845C42" w:rsidR="00A65C37" w:rsidRDefault="00B03904" w:rsidP="00E6166E">
      <w:pPr>
        <w:pStyle w:val="ListParagraph"/>
        <w:numPr>
          <w:ilvl w:val="0"/>
          <w:numId w:val="4"/>
        </w:numPr>
      </w:pPr>
      <w:r>
        <w:t>If</w:t>
      </w:r>
      <w:r w:rsidR="00600160">
        <w:t xml:space="preserve"> Confi</w:t>
      </w:r>
      <w:r>
        <w:t>gured Grant Confirmation MAC CE is lost</w:t>
      </w:r>
      <w:r w:rsidR="00600160">
        <w:t xml:space="preserve">, </w:t>
      </w:r>
      <w:r>
        <w:t>there will be</w:t>
      </w:r>
      <w:r w:rsidR="00600160">
        <w:t xml:space="preserve"> a misalignment </w:t>
      </w:r>
      <w:r w:rsidR="0004029C">
        <w:t xml:space="preserve">between the UE and the network </w:t>
      </w:r>
      <w:r w:rsidR="00600160">
        <w:t xml:space="preserve">with respect to the activation or deactivation </w:t>
      </w:r>
      <w:r w:rsidR="0004029C">
        <w:t xml:space="preserve">state </w:t>
      </w:r>
      <w:r w:rsidR="00600160">
        <w:t xml:space="preserve">of a Type 2 configured grant. </w:t>
      </w:r>
      <w:r w:rsidR="0004029C">
        <w:t xml:space="preserve">Transmissions </w:t>
      </w:r>
      <w:r w:rsidR="0066129F">
        <w:t xml:space="preserve">from the UE </w:t>
      </w:r>
      <w:r w:rsidR="0004029C">
        <w:t>using the configured grant might be missed by the network.</w:t>
      </w:r>
    </w:p>
    <w:p w14:paraId="4B716C53" w14:textId="799EED8B" w:rsidR="00EC4AA0" w:rsidRDefault="00B03904" w:rsidP="00E6166E">
      <w:pPr>
        <w:pStyle w:val="ListParagraph"/>
        <w:numPr>
          <w:ilvl w:val="0"/>
          <w:numId w:val="4"/>
        </w:numPr>
      </w:pPr>
      <w:r>
        <w:t xml:space="preserve">If </w:t>
      </w:r>
      <w:r w:rsidR="00600160">
        <w:t>BFR MAC CE</w:t>
      </w:r>
      <w:r>
        <w:t xml:space="preserve"> is lost</w:t>
      </w:r>
      <w:r w:rsidR="00600160">
        <w:t xml:space="preserve">, </w:t>
      </w:r>
      <w:r>
        <w:t>there will be</w:t>
      </w:r>
      <w:r w:rsidR="00600160">
        <w:t xml:space="preserve"> a delay in reporting the beam failure </w:t>
      </w:r>
      <w:r w:rsidR="00A75727">
        <w:t>for</w:t>
      </w:r>
      <w:r w:rsidR="0066129F">
        <w:t xml:space="preserve"> </w:t>
      </w:r>
      <w:proofErr w:type="gramStart"/>
      <w:r w:rsidR="0066129F">
        <w:t>an</w:t>
      </w:r>
      <w:proofErr w:type="gramEnd"/>
      <w:r w:rsidR="0066129F">
        <w:t xml:space="preserve"> </w:t>
      </w:r>
      <w:proofErr w:type="spellStart"/>
      <w:r w:rsidR="0066129F">
        <w:t>SCell</w:t>
      </w:r>
      <w:proofErr w:type="spellEnd"/>
      <w:r w:rsidR="0066129F">
        <w:t xml:space="preserve"> to the network, which might delay recovery actions</w:t>
      </w:r>
      <w:r w:rsidR="00A15EE9">
        <w:t xml:space="preserve"> that can be performed</w:t>
      </w:r>
      <w:r w:rsidR="0066129F">
        <w:t xml:space="preserve"> </w:t>
      </w:r>
      <w:r w:rsidR="00A15EE9">
        <w:t>by</w:t>
      </w:r>
      <w:r w:rsidR="0066129F">
        <w:t xml:space="preserve"> the network such as RRC reconfiguration and result in some degradation of spectral efficiency until the recovery actions are taken.</w:t>
      </w:r>
    </w:p>
    <w:p w14:paraId="7510E22C" w14:textId="3D433C74" w:rsidR="0002208B" w:rsidRDefault="0002208B" w:rsidP="00552344">
      <w:pPr>
        <w:rPr>
          <w:b/>
        </w:rPr>
      </w:pPr>
      <w:r w:rsidRPr="0002208B">
        <w:rPr>
          <w:b/>
        </w:rPr>
        <w:t>Proposal</w:t>
      </w:r>
      <w:r w:rsidR="00D5477C">
        <w:rPr>
          <w:b/>
        </w:rPr>
        <w:t xml:space="preserve"> 2</w:t>
      </w:r>
      <w:r w:rsidRPr="0002208B">
        <w:rPr>
          <w:b/>
        </w:rPr>
        <w:t xml:space="preserve">: If HARQ </w:t>
      </w:r>
      <w:r w:rsidR="000A1627">
        <w:rPr>
          <w:b/>
        </w:rPr>
        <w:t>uplink retransmission</w:t>
      </w:r>
      <w:r w:rsidRPr="0002208B">
        <w:rPr>
          <w:b/>
        </w:rPr>
        <w:t xml:space="preserve"> is disabled </w:t>
      </w:r>
      <w:r w:rsidR="008D6511">
        <w:rPr>
          <w:b/>
        </w:rPr>
        <w:t>per</w:t>
      </w:r>
      <w:r w:rsidRPr="0002208B">
        <w:rPr>
          <w:b/>
        </w:rPr>
        <w:t xml:space="preserve"> HARQ process, LCP restrictions </w:t>
      </w:r>
      <w:r w:rsidR="00F6705E">
        <w:rPr>
          <w:b/>
        </w:rPr>
        <w:t xml:space="preserve">are </w:t>
      </w:r>
      <w:r w:rsidR="00D54517">
        <w:rPr>
          <w:b/>
        </w:rPr>
        <w:t>introduced</w:t>
      </w:r>
      <w:r w:rsidR="00F6705E">
        <w:rPr>
          <w:b/>
        </w:rPr>
        <w:t xml:space="preserve"> </w:t>
      </w:r>
      <w:r w:rsidR="00453802">
        <w:rPr>
          <w:b/>
        </w:rPr>
        <w:t xml:space="preserve">on the UE </w:t>
      </w:r>
      <w:r w:rsidR="000A1627">
        <w:rPr>
          <w:b/>
        </w:rPr>
        <w:t xml:space="preserve">for </w:t>
      </w:r>
      <w:r w:rsidR="008D6511">
        <w:rPr>
          <w:b/>
        </w:rPr>
        <w:t>mapping</w:t>
      </w:r>
      <w:r w:rsidR="000A1627">
        <w:rPr>
          <w:b/>
        </w:rPr>
        <w:t>:</w:t>
      </w:r>
      <w:r w:rsidR="00CF0BE6">
        <w:rPr>
          <w:b/>
        </w:rPr>
        <w:t xml:space="preserve"> 1) Data </w:t>
      </w:r>
      <w:r w:rsidR="001C4A37">
        <w:rPr>
          <w:b/>
        </w:rPr>
        <w:t>from</w:t>
      </w:r>
      <w:r w:rsidR="00CF0BE6">
        <w:rPr>
          <w:b/>
        </w:rPr>
        <w:t xml:space="preserve"> s</w:t>
      </w:r>
      <w:r w:rsidRPr="0002208B">
        <w:rPr>
          <w:b/>
        </w:rPr>
        <w:t>pecific LCHs</w:t>
      </w:r>
      <w:r w:rsidR="00F325FD">
        <w:rPr>
          <w:b/>
        </w:rPr>
        <w:t>, and</w:t>
      </w:r>
      <w:r w:rsidRPr="0002208B">
        <w:rPr>
          <w:b/>
        </w:rPr>
        <w:t xml:space="preserve"> 2) MAC CEs</w:t>
      </w:r>
      <w:r w:rsidR="00B06ED9">
        <w:rPr>
          <w:b/>
        </w:rPr>
        <w:t>,</w:t>
      </w:r>
      <w:r w:rsidRPr="0002208B">
        <w:rPr>
          <w:b/>
        </w:rPr>
        <w:t xml:space="preserve"> </w:t>
      </w:r>
      <w:r w:rsidR="008D6511">
        <w:rPr>
          <w:b/>
        </w:rPr>
        <w:t>to</w:t>
      </w:r>
      <w:r w:rsidR="00F6705E">
        <w:rPr>
          <w:b/>
        </w:rPr>
        <w:t xml:space="preserve"> </w:t>
      </w:r>
      <w:r w:rsidR="008D6511">
        <w:rPr>
          <w:b/>
        </w:rPr>
        <w:t xml:space="preserve">those </w:t>
      </w:r>
      <w:r w:rsidR="000A1627">
        <w:rPr>
          <w:b/>
        </w:rPr>
        <w:t>uplink</w:t>
      </w:r>
      <w:r w:rsidRPr="0002208B">
        <w:rPr>
          <w:b/>
        </w:rPr>
        <w:t xml:space="preserve"> HARQ processes for </w:t>
      </w:r>
      <w:r w:rsidR="00F6705E">
        <w:rPr>
          <w:b/>
        </w:rPr>
        <w:t xml:space="preserve">which </w:t>
      </w:r>
      <w:r w:rsidR="000A1627">
        <w:rPr>
          <w:b/>
        </w:rPr>
        <w:t>uplink retransmission</w:t>
      </w:r>
      <w:r w:rsidRPr="0002208B">
        <w:rPr>
          <w:b/>
        </w:rPr>
        <w:t xml:space="preserve"> is enabled</w:t>
      </w:r>
      <w:r w:rsidR="00D54517">
        <w:rPr>
          <w:b/>
        </w:rPr>
        <w:t xml:space="preserve"> or disabled</w:t>
      </w:r>
      <w:r w:rsidRPr="0002208B">
        <w:rPr>
          <w:b/>
        </w:rPr>
        <w:t>.</w:t>
      </w:r>
    </w:p>
    <w:p w14:paraId="65517363" w14:textId="10149C49" w:rsidR="00AD1065" w:rsidRPr="0002208B" w:rsidRDefault="00AD1065" w:rsidP="00552344">
      <w:pPr>
        <w:rPr>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lastRenderedPageBreak/>
        <w:t>3</w:t>
      </w:r>
      <w:r w:rsidR="00D76DB5" w:rsidRPr="00D46A4D">
        <w:rPr>
          <w:rFonts w:ascii="Times New Roman" w:hAnsi="Times New Roman"/>
        </w:rPr>
        <w:t xml:space="preserve"> Conclusion</w:t>
      </w:r>
    </w:p>
    <w:p w14:paraId="16D6C9C8" w14:textId="1CC969AA" w:rsidR="00AC7D8C" w:rsidRPr="00F937E8" w:rsidRDefault="00F937E8" w:rsidP="00B166DB">
      <w:r w:rsidRPr="00F937E8">
        <w:t>In this contribution, we discuss the impact of disabling HARQ uplink retransmissions at the UE transmitter on the LCP procedure and have the following observation and proposal:</w:t>
      </w:r>
    </w:p>
    <w:p w14:paraId="3520CE08" w14:textId="77777777" w:rsidR="00D5477C" w:rsidRPr="00535E8D" w:rsidRDefault="00D5477C" w:rsidP="00D5477C">
      <w:pPr>
        <w:rPr>
          <w:b/>
        </w:rPr>
      </w:pPr>
      <w:r w:rsidRPr="00535E8D">
        <w:rPr>
          <w:b/>
        </w:rPr>
        <w:t>Observation</w:t>
      </w:r>
      <w:r>
        <w:rPr>
          <w:b/>
        </w:rPr>
        <w:t xml:space="preserve"> 1</w:t>
      </w:r>
      <w:r w:rsidRPr="00535E8D">
        <w:rPr>
          <w:b/>
        </w:rPr>
        <w:t>: If the decision to enable/disable HARQ uplink retransmission is not made semi-statically</w:t>
      </w:r>
      <w:r>
        <w:rPr>
          <w:b/>
        </w:rPr>
        <w:t xml:space="preserve"> (e.g. by RRC configuration)</w:t>
      </w:r>
      <w:r w:rsidRPr="00535E8D">
        <w:rPr>
          <w:b/>
        </w:rPr>
        <w:t>, it is not clear how the network can reliably decide if it should/should not send a retransmission grant for a transport block that it was unable to decode</w:t>
      </w:r>
      <w:r>
        <w:rPr>
          <w:b/>
        </w:rPr>
        <w:t>, at run-time.</w:t>
      </w:r>
    </w:p>
    <w:p w14:paraId="23EF6190" w14:textId="77777777" w:rsidR="00D5477C" w:rsidRDefault="00D5477C" w:rsidP="00D5477C">
      <w:pPr>
        <w:rPr>
          <w:b/>
        </w:rPr>
      </w:pPr>
      <w:r w:rsidRPr="00535E8D">
        <w:rPr>
          <w:b/>
        </w:rPr>
        <w:t>Proposal</w:t>
      </w:r>
      <w:r>
        <w:rPr>
          <w:b/>
        </w:rPr>
        <w:t xml:space="preserve"> 1</w:t>
      </w:r>
      <w:r w:rsidRPr="00535E8D">
        <w:rPr>
          <w:b/>
        </w:rPr>
        <w:t xml:space="preserve">: Enabling/disabling HARQ uplink retransmission </w:t>
      </w:r>
      <w:r>
        <w:rPr>
          <w:b/>
        </w:rPr>
        <w:t>per</w:t>
      </w:r>
      <w:r w:rsidRPr="00535E8D">
        <w:rPr>
          <w:b/>
        </w:rPr>
        <w:t xml:space="preserve"> HARQ process is </w:t>
      </w:r>
      <w:r>
        <w:rPr>
          <w:b/>
        </w:rPr>
        <w:t>configured</w:t>
      </w:r>
      <w:r w:rsidRPr="00535E8D">
        <w:rPr>
          <w:b/>
        </w:rPr>
        <w:t xml:space="preserve"> by the network and signalled to the UE using RRC signalling.</w:t>
      </w:r>
    </w:p>
    <w:p w14:paraId="61A15E0C" w14:textId="77777777" w:rsidR="00D5477C" w:rsidRPr="00CE4BFA" w:rsidRDefault="00D5477C" w:rsidP="00D5477C">
      <w:pPr>
        <w:rPr>
          <w:b/>
        </w:rPr>
      </w:pPr>
      <w:r>
        <w:rPr>
          <w:b/>
        </w:rPr>
        <w:t xml:space="preserve">Observation 2: The traffic type, </w:t>
      </w:r>
      <w:proofErr w:type="spellStart"/>
      <w:r w:rsidRPr="00CE4BFA">
        <w:rPr>
          <w:b/>
        </w:rPr>
        <w:t>QoS</w:t>
      </w:r>
      <w:proofErr w:type="spellEnd"/>
      <w:r w:rsidRPr="00CE4BFA">
        <w:rPr>
          <w:b/>
        </w:rPr>
        <w:t xml:space="preserve"> requirements</w:t>
      </w:r>
      <w:r>
        <w:rPr>
          <w:b/>
        </w:rPr>
        <w:t>, and MAC CEs</w:t>
      </w:r>
      <w:r w:rsidRPr="00CE4BFA">
        <w:rPr>
          <w:b/>
        </w:rPr>
        <w:t xml:space="preserve"> should be considered when </w:t>
      </w:r>
      <w:r>
        <w:rPr>
          <w:b/>
        </w:rPr>
        <w:t>transmitting on HARQ processes with HARQ (</w:t>
      </w:r>
      <w:r w:rsidRPr="00CE4BFA">
        <w:rPr>
          <w:b/>
        </w:rPr>
        <w:t xml:space="preserve">UL HARQ feedback for DL transmission </w:t>
      </w:r>
      <w:r>
        <w:rPr>
          <w:b/>
        </w:rPr>
        <w:t>or</w:t>
      </w:r>
      <w:r w:rsidRPr="00CE4BFA">
        <w:rPr>
          <w:b/>
        </w:rPr>
        <w:t xml:space="preserve"> HARQ UL retransmission</w:t>
      </w:r>
      <w:r>
        <w:rPr>
          <w:b/>
        </w:rPr>
        <w:t>) enabled/disabled.</w:t>
      </w:r>
    </w:p>
    <w:p w14:paraId="0B9EAA1D" w14:textId="77777777" w:rsidR="00D5477C" w:rsidRDefault="00D5477C" w:rsidP="00D5477C">
      <w:pPr>
        <w:rPr>
          <w:b/>
        </w:rPr>
      </w:pPr>
      <w:r w:rsidRPr="0002208B">
        <w:rPr>
          <w:b/>
        </w:rPr>
        <w:t>Proposal</w:t>
      </w:r>
      <w:r>
        <w:rPr>
          <w:b/>
        </w:rPr>
        <w:t xml:space="preserve"> 2</w:t>
      </w:r>
      <w:r w:rsidRPr="0002208B">
        <w:rPr>
          <w:b/>
        </w:rPr>
        <w:t xml:space="preserve">: If HARQ </w:t>
      </w:r>
      <w:r>
        <w:rPr>
          <w:b/>
        </w:rPr>
        <w:t>uplink retransmission</w:t>
      </w:r>
      <w:r w:rsidRPr="0002208B">
        <w:rPr>
          <w:b/>
        </w:rPr>
        <w:t xml:space="preserve"> is disabled </w:t>
      </w:r>
      <w:r>
        <w:rPr>
          <w:b/>
        </w:rPr>
        <w:t>per</w:t>
      </w:r>
      <w:r w:rsidRPr="0002208B">
        <w:rPr>
          <w:b/>
        </w:rPr>
        <w:t xml:space="preserve"> HARQ process, LCP restrictions </w:t>
      </w:r>
      <w:r>
        <w:rPr>
          <w:b/>
        </w:rPr>
        <w:t>are introduced on the UE for mapping: 1) Data from s</w:t>
      </w:r>
      <w:r w:rsidRPr="0002208B">
        <w:rPr>
          <w:b/>
        </w:rPr>
        <w:t>pecific LCHs</w:t>
      </w:r>
      <w:r>
        <w:rPr>
          <w:b/>
        </w:rPr>
        <w:t>, and</w:t>
      </w:r>
      <w:r w:rsidRPr="0002208B">
        <w:rPr>
          <w:b/>
        </w:rPr>
        <w:t xml:space="preserve"> 2) MAC CEs</w:t>
      </w:r>
      <w:r>
        <w:rPr>
          <w:b/>
        </w:rPr>
        <w:t>,</w:t>
      </w:r>
      <w:r w:rsidRPr="0002208B">
        <w:rPr>
          <w:b/>
        </w:rPr>
        <w:t xml:space="preserve"> </w:t>
      </w:r>
      <w:r>
        <w:rPr>
          <w:b/>
        </w:rPr>
        <w:t>to those uplink</w:t>
      </w:r>
      <w:r w:rsidRPr="0002208B">
        <w:rPr>
          <w:b/>
        </w:rPr>
        <w:t xml:space="preserve"> HARQ processes for </w:t>
      </w:r>
      <w:r>
        <w:rPr>
          <w:b/>
        </w:rPr>
        <w:t>which uplink retransmission</w:t>
      </w:r>
      <w:r w:rsidRPr="0002208B">
        <w:rPr>
          <w:b/>
        </w:rPr>
        <w:t xml:space="preserve"> is enabled</w:t>
      </w:r>
      <w:r>
        <w:rPr>
          <w:b/>
        </w:rPr>
        <w:t xml:space="preserve"> or disabled</w:t>
      </w:r>
      <w:r w:rsidRPr="0002208B">
        <w:rPr>
          <w:b/>
        </w:rPr>
        <w:t>.</w:t>
      </w:r>
    </w:p>
    <w:p w14:paraId="5772F672" w14:textId="77777777" w:rsidR="00D5477C" w:rsidRPr="00AC7D8C" w:rsidRDefault="00D5477C"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5315D582" w:rsidR="0078057B" w:rsidRDefault="00F937E8" w:rsidP="00E75B12">
      <w:pPr>
        <w:pStyle w:val="ListParagraph"/>
        <w:numPr>
          <w:ilvl w:val="0"/>
          <w:numId w:val="1"/>
        </w:numPr>
        <w:overflowPunct/>
        <w:autoSpaceDE/>
        <w:autoSpaceDN/>
        <w:adjustRightInd/>
        <w:spacing w:after="60"/>
        <w:contextualSpacing w:val="0"/>
        <w:textAlignment w:val="auto"/>
      </w:pPr>
      <w:bookmarkStart w:id="3" w:name="_Ref54167885"/>
      <w:r>
        <w:t xml:space="preserve">TR 38.821 </w:t>
      </w:r>
      <w:r w:rsidRPr="000D69A0">
        <w:t>Solutions for NR to support non-terrestrial networks (NTN)</w:t>
      </w:r>
      <w:bookmarkEnd w:id="3"/>
    </w:p>
    <w:p w14:paraId="78C9934F" w14:textId="7865916B" w:rsidR="00192ECC" w:rsidRDefault="00192ECC" w:rsidP="00192ECC">
      <w:pPr>
        <w:pStyle w:val="ListParagraph"/>
        <w:numPr>
          <w:ilvl w:val="0"/>
          <w:numId w:val="1"/>
        </w:numPr>
        <w:overflowPunct/>
        <w:autoSpaceDE/>
        <w:autoSpaceDN/>
        <w:adjustRightInd/>
        <w:spacing w:after="60"/>
        <w:contextualSpacing w:val="0"/>
        <w:textAlignment w:val="auto"/>
      </w:pPr>
      <w:bookmarkStart w:id="4" w:name="_Ref60836300"/>
      <w:r w:rsidRPr="00192ECC">
        <w:t>Draft_RAN2_112-e_Meeting_Report_v2</w:t>
      </w:r>
      <w:bookmarkEnd w:id="4"/>
    </w:p>
    <w:p w14:paraId="5FD7BEEE" w14:textId="77777777" w:rsidR="00F937E8" w:rsidRPr="00D46A4D" w:rsidRDefault="00F937E8" w:rsidP="00F937E8">
      <w:pPr>
        <w:overflowPunct/>
        <w:autoSpaceDE/>
        <w:autoSpaceDN/>
        <w:adjustRightInd/>
        <w:spacing w:after="60"/>
        <w:textAlignment w:val="auto"/>
      </w:pPr>
    </w:p>
    <w:sectPr w:rsidR="00F937E8" w:rsidRPr="00D46A4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68E15" w14:textId="77777777" w:rsidR="00DE62E3" w:rsidRDefault="00DE62E3" w:rsidP="00BD754F">
      <w:pPr>
        <w:spacing w:after="0"/>
      </w:pPr>
      <w:r>
        <w:separator/>
      </w:r>
    </w:p>
  </w:endnote>
  <w:endnote w:type="continuationSeparator" w:id="0">
    <w:p w14:paraId="73660709" w14:textId="77777777" w:rsidR="00DE62E3" w:rsidRDefault="00DE62E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34342" w14:textId="77777777" w:rsidR="00D7756A" w:rsidRDefault="00D77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95D40" w14:textId="77777777" w:rsidR="00D7756A" w:rsidRDefault="00D775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39F03" w14:textId="77777777" w:rsidR="00D7756A" w:rsidRDefault="00D775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17E7A" w14:textId="77777777" w:rsidR="00DE62E3" w:rsidRDefault="00DE62E3" w:rsidP="00BD754F">
      <w:pPr>
        <w:spacing w:after="0"/>
      </w:pPr>
      <w:r>
        <w:separator/>
      </w:r>
    </w:p>
  </w:footnote>
  <w:footnote w:type="continuationSeparator" w:id="0">
    <w:p w14:paraId="34407EE2" w14:textId="77777777" w:rsidR="00DE62E3" w:rsidRDefault="00DE62E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C822" w14:textId="77777777" w:rsidR="00D7756A" w:rsidRDefault="00D775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DDC32" w14:textId="77777777" w:rsidR="00D7756A" w:rsidRDefault="00D775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FBE7" w14:textId="77777777" w:rsidR="00D7756A" w:rsidRDefault="00D775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07353C"/>
    <w:multiLevelType w:val="hybridMultilevel"/>
    <w:tmpl w:val="FEE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 w15:restartNumberingAfterBreak="0">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A37"/>
    <w:rsid w:val="00071FCC"/>
    <w:rsid w:val="0007366D"/>
    <w:rsid w:val="00073B0C"/>
    <w:rsid w:val="00073BD0"/>
    <w:rsid w:val="00074EA6"/>
    <w:rsid w:val="00075778"/>
    <w:rsid w:val="00075861"/>
    <w:rsid w:val="0008087C"/>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332B"/>
    <w:rsid w:val="000B336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5545"/>
    <w:rsid w:val="001365AD"/>
    <w:rsid w:val="00136932"/>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96F"/>
    <w:rsid w:val="00152C3B"/>
    <w:rsid w:val="00153F2A"/>
    <w:rsid w:val="001540A9"/>
    <w:rsid w:val="00155F66"/>
    <w:rsid w:val="0016085E"/>
    <w:rsid w:val="00160E41"/>
    <w:rsid w:val="00161D21"/>
    <w:rsid w:val="00162B9B"/>
    <w:rsid w:val="00163F50"/>
    <w:rsid w:val="001642ED"/>
    <w:rsid w:val="001646E1"/>
    <w:rsid w:val="00166C94"/>
    <w:rsid w:val="001708D3"/>
    <w:rsid w:val="00170B50"/>
    <w:rsid w:val="00170C0E"/>
    <w:rsid w:val="0017114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2ECC"/>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0DF"/>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1460"/>
    <w:rsid w:val="001F200D"/>
    <w:rsid w:val="001F2237"/>
    <w:rsid w:val="001F24E2"/>
    <w:rsid w:val="001F3205"/>
    <w:rsid w:val="001F3F17"/>
    <w:rsid w:val="001F419D"/>
    <w:rsid w:val="002007D8"/>
    <w:rsid w:val="0020179E"/>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31B9"/>
    <w:rsid w:val="0028592E"/>
    <w:rsid w:val="00285CE4"/>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2CA"/>
    <w:rsid w:val="002A2E34"/>
    <w:rsid w:val="002A39B2"/>
    <w:rsid w:val="002A4A16"/>
    <w:rsid w:val="002A51D8"/>
    <w:rsid w:val="002A76A5"/>
    <w:rsid w:val="002A7DF7"/>
    <w:rsid w:val="002B0515"/>
    <w:rsid w:val="002B0FB7"/>
    <w:rsid w:val="002B15B0"/>
    <w:rsid w:val="002B2AA5"/>
    <w:rsid w:val="002B38C7"/>
    <w:rsid w:val="002B63BA"/>
    <w:rsid w:val="002B6F18"/>
    <w:rsid w:val="002B76BB"/>
    <w:rsid w:val="002C1CF1"/>
    <w:rsid w:val="002C33FD"/>
    <w:rsid w:val="002C546F"/>
    <w:rsid w:val="002C552D"/>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1B7"/>
    <w:rsid w:val="002E65CB"/>
    <w:rsid w:val="002E686C"/>
    <w:rsid w:val="002E6C32"/>
    <w:rsid w:val="002E78BE"/>
    <w:rsid w:val="002F1101"/>
    <w:rsid w:val="002F1414"/>
    <w:rsid w:val="002F21AB"/>
    <w:rsid w:val="002F2F99"/>
    <w:rsid w:val="002F3ACA"/>
    <w:rsid w:val="002F3E6F"/>
    <w:rsid w:val="002F433F"/>
    <w:rsid w:val="002F470A"/>
    <w:rsid w:val="002F74A8"/>
    <w:rsid w:val="003008F4"/>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9F5"/>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43E4"/>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57439"/>
    <w:rsid w:val="00360A53"/>
    <w:rsid w:val="00361021"/>
    <w:rsid w:val="003621D6"/>
    <w:rsid w:val="00363E7C"/>
    <w:rsid w:val="00370680"/>
    <w:rsid w:val="00370748"/>
    <w:rsid w:val="0037269E"/>
    <w:rsid w:val="0037360B"/>
    <w:rsid w:val="00373C0E"/>
    <w:rsid w:val="00373EAC"/>
    <w:rsid w:val="0037409F"/>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136D"/>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4D02"/>
    <w:rsid w:val="003E61FD"/>
    <w:rsid w:val="003E6BA7"/>
    <w:rsid w:val="003E6C2E"/>
    <w:rsid w:val="003E795C"/>
    <w:rsid w:val="003F0559"/>
    <w:rsid w:val="003F1484"/>
    <w:rsid w:val="003F1E73"/>
    <w:rsid w:val="003F22B4"/>
    <w:rsid w:val="003F3291"/>
    <w:rsid w:val="003F49D6"/>
    <w:rsid w:val="003F59ED"/>
    <w:rsid w:val="003F6D73"/>
    <w:rsid w:val="0040040F"/>
    <w:rsid w:val="004013E8"/>
    <w:rsid w:val="00401AAE"/>
    <w:rsid w:val="00401AE5"/>
    <w:rsid w:val="00401B83"/>
    <w:rsid w:val="00401F1C"/>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0A5A"/>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784D"/>
    <w:rsid w:val="004E04A7"/>
    <w:rsid w:val="004E04CE"/>
    <w:rsid w:val="004E1085"/>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202"/>
    <w:rsid w:val="005026F7"/>
    <w:rsid w:val="0050283E"/>
    <w:rsid w:val="005036F7"/>
    <w:rsid w:val="00504C14"/>
    <w:rsid w:val="00505FD7"/>
    <w:rsid w:val="00506E06"/>
    <w:rsid w:val="00506F32"/>
    <w:rsid w:val="00512C8B"/>
    <w:rsid w:val="00513D22"/>
    <w:rsid w:val="00514C7A"/>
    <w:rsid w:val="00520FAB"/>
    <w:rsid w:val="00522E5C"/>
    <w:rsid w:val="00523021"/>
    <w:rsid w:val="00524C9B"/>
    <w:rsid w:val="00524D77"/>
    <w:rsid w:val="00527158"/>
    <w:rsid w:val="00527B92"/>
    <w:rsid w:val="00527C56"/>
    <w:rsid w:val="00531206"/>
    <w:rsid w:val="0053212F"/>
    <w:rsid w:val="005322D9"/>
    <w:rsid w:val="00535E8D"/>
    <w:rsid w:val="00536E77"/>
    <w:rsid w:val="005376B2"/>
    <w:rsid w:val="0054066A"/>
    <w:rsid w:val="00540A90"/>
    <w:rsid w:val="00541DB9"/>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52"/>
    <w:rsid w:val="005B008A"/>
    <w:rsid w:val="005B1E07"/>
    <w:rsid w:val="005B46E9"/>
    <w:rsid w:val="005B54A7"/>
    <w:rsid w:val="005B5EDF"/>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2AB8"/>
    <w:rsid w:val="005D591C"/>
    <w:rsid w:val="005D5D98"/>
    <w:rsid w:val="005D6A9B"/>
    <w:rsid w:val="005D6BE8"/>
    <w:rsid w:val="005E09E7"/>
    <w:rsid w:val="005E0AA3"/>
    <w:rsid w:val="005E2C5C"/>
    <w:rsid w:val="005E2DE6"/>
    <w:rsid w:val="005E5858"/>
    <w:rsid w:val="005E6FFE"/>
    <w:rsid w:val="005F022D"/>
    <w:rsid w:val="005F0B2A"/>
    <w:rsid w:val="005F107B"/>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6013F"/>
    <w:rsid w:val="00660F4C"/>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4E4"/>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A4F"/>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65F"/>
    <w:rsid w:val="007A680D"/>
    <w:rsid w:val="007A710B"/>
    <w:rsid w:val="007A7B53"/>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5CC8"/>
    <w:rsid w:val="007D6C8D"/>
    <w:rsid w:val="007D71C1"/>
    <w:rsid w:val="007D723A"/>
    <w:rsid w:val="007D75E2"/>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FB6"/>
    <w:rsid w:val="00820897"/>
    <w:rsid w:val="008239A2"/>
    <w:rsid w:val="00823A79"/>
    <w:rsid w:val="00823AE6"/>
    <w:rsid w:val="0082712B"/>
    <w:rsid w:val="00827D2A"/>
    <w:rsid w:val="00827E48"/>
    <w:rsid w:val="00830F98"/>
    <w:rsid w:val="0083160B"/>
    <w:rsid w:val="00832CE4"/>
    <w:rsid w:val="0083318F"/>
    <w:rsid w:val="00833F9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AE1"/>
    <w:rsid w:val="00855F00"/>
    <w:rsid w:val="008577D4"/>
    <w:rsid w:val="00857D8D"/>
    <w:rsid w:val="0086082F"/>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77BE2"/>
    <w:rsid w:val="008809BE"/>
    <w:rsid w:val="00880FBD"/>
    <w:rsid w:val="008815B4"/>
    <w:rsid w:val="008821EB"/>
    <w:rsid w:val="00882E67"/>
    <w:rsid w:val="00882EC3"/>
    <w:rsid w:val="00882F5A"/>
    <w:rsid w:val="00883040"/>
    <w:rsid w:val="0088378C"/>
    <w:rsid w:val="008854FA"/>
    <w:rsid w:val="00885A08"/>
    <w:rsid w:val="008860AF"/>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CC9"/>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3AB"/>
    <w:rsid w:val="008D381B"/>
    <w:rsid w:val="008D5D41"/>
    <w:rsid w:val="008D6511"/>
    <w:rsid w:val="008D6EF5"/>
    <w:rsid w:val="008E094F"/>
    <w:rsid w:val="008E0D03"/>
    <w:rsid w:val="008E0EC1"/>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DFF"/>
    <w:rsid w:val="009735D8"/>
    <w:rsid w:val="009743F6"/>
    <w:rsid w:val="009765DB"/>
    <w:rsid w:val="00983C01"/>
    <w:rsid w:val="0098465E"/>
    <w:rsid w:val="0098478E"/>
    <w:rsid w:val="00985854"/>
    <w:rsid w:val="009868A6"/>
    <w:rsid w:val="00986A39"/>
    <w:rsid w:val="00986C46"/>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134E4"/>
    <w:rsid w:val="00A143A6"/>
    <w:rsid w:val="00A15EE9"/>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7BB"/>
    <w:rsid w:val="00A439AF"/>
    <w:rsid w:val="00A453DB"/>
    <w:rsid w:val="00A47B9E"/>
    <w:rsid w:val="00A5017D"/>
    <w:rsid w:val="00A50854"/>
    <w:rsid w:val="00A5104D"/>
    <w:rsid w:val="00A51060"/>
    <w:rsid w:val="00A51FD4"/>
    <w:rsid w:val="00A55C3A"/>
    <w:rsid w:val="00A55C4E"/>
    <w:rsid w:val="00A575BB"/>
    <w:rsid w:val="00A578BA"/>
    <w:rsid w:val="00A57AED"/>
    <w:rsid w:val="00A6392B"/>
    <w:rsid w:val="00A639D2"/>
    <w:rsid w:val="00A64AED"/>
    <w:rsid w:val="00A65267"/>
    <w:rsid w:val="00A65C37"/>
    <w:rsid w:val="00A67530"/>
    <w:rsid w:val="00A67926"/>
    <w:rsid w:val="00A7034D"/>
    <w:rsid w:val="00A70661"/>
    <w:rsid w:val="00A71103"/>
    <w:rsid w:val="00A72E02"/>
    <w:rsid w:val="00A737B4"/>
    <w:rsid w:val="00A75727"/>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065"/>
    <w:rsid w:val="00AD12DA"/>
    <w:rsid w:val="00AD26B1"/>
    <w:rsid w:val="00AD2C2A"/>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E7409"/>
    <w:rsid w:val="00AF0563"/>
    <w:rsid w:val="00AF05FD"/>
    <w:rsid w:val="00AF1407"/>
    <w:rsid w:val="00AF1D4E"/>
    <w:rsid w:val="00AF24E2"/>
    <w:rsid w:val="00AF44A4"/>
    <w:rsid w:val="00B00B3D"/>
    <w:rsid w:val="00B019D1"/>
    <w:rsid w:val="00B03904"/>
    <w:rsid w:val="00B03D83"/>
    <w:rsid w:val="00B04391"/>
    <w:rsid w:val="00B04665"/>
    <w:rsid w:val="00B05B9C"/>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5F13"/>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07C84"/>
    <w:rsid w:val="00C10A6D"/>
    <w:rsid w:val="00C11184"/>
    <w:rsid w:val="00C11FA2"/>
    <w:rsid w:val="00C12A49"/>
    <w:rsid w:val="00C1340E"/>
    <w:rsid w:val="00C1386E"/>
    <w:rsid w:val="00C14120"/>
    <w:rsid w:val="00C14D81"/>
    <w:rsid w:val="00C150A9"/>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5B72"/>
    <w:rsid w:val="00C6646F"/>
    <w:rsid w:val="00C66C94"/>
    <w:rsid w:val="00C70404"/>
    <w:rsid w:val="00C70923"/>
    <w:rsid w:val="00C70A8F"/>
    <w:rsid w:val="00C7185D"/>
    <w:rsid w:val="00C73EB4"/>
    <w:rsid w:val="00C7403D"/>
    <w:rsid w:val="00C74D92"/>
    <w:rsid w:val="00C75EB7"/>
    <w:rsid w:val="00C764EE"/>
    <w:rsid w:val="00C7681C"/>
    <w:rsid w:val="00C76AB9"/>
    <w:rsid w:val="00C76DE1"/>
    <w:rsid w:val="00C829D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0F9C"/>
    <w:rsid w:val="00D52D01"/>
    <w:rsid w:val="00D532FD"/>
    <w:rsid w:val="00D54517"/>
    <w:rsid w:val="00D5477C"/>
    <w:rsid w:val="00D5528D"/>
    <w:rsid w:val="00D5612C"/>
    <w:rsid w:val="00D561F2"/>
    <w:rsid w:val="00D56AE5"/>
    <w:rsid w:val="00D57082"/>
    <w:rsid w:val="00D6044A"/>
    <w:rsid w:val="00D60B00"/>
    <w:rsid w:val="00D61208"/>
    <w:rsid w:val="00D626F1"/>
    <w:rsid w:val="00D628E0"/>
    <w:rsid w:val="00D65026"/>
    <w:rsid w:val="00D70EFF"/>
    <w:rsid w:val="00D717D8"/>
    <w:rsid w:val="00D72015"/>
    <w:rsid w:val="00D72A99"/>
    <w:rsid w:val="00D7590C"/>
    <w:rsid w:val="00D75ADA"/>
    <w:rsid w:val="00D76DB5"/>
    <w:rsid w:val="00D7756A"/>
    <w:rsid w:val="00D7774A"/>
    <w:rsid w:val="00D77911"/>
    <w:rsid w:val="00D80E3B"/>
    <w:rsid w:val="00D81354"/>
    <w:rsid w:val="00D81391"/>
    <w:rsid w:val="00D82004"/>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1B0"/>
    <w:rsid w:val="00D9683F"/>
    <w:rsid w:val="00D970B5"/>
    <w:rsid w:val="00DA04E5"/>
    <w:rsid w:val="00DA1004"/>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E62E3"/>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2D1"/>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54E61"/>
    <w:rsid w:val="00E6003E"/>
    <w:rsid w:val="00E6166E"/>
    <w:rsid w:val="00E62B0D"/>
    <w:rsid w:val="00E657B6"/>
    <w:rsid w:val="00E661CB"/>
    <w:rsid w:val="00E66245"/>
    <w:rsid w:val="00E66C6F"/>
    <w:rsid w:val="00E66DAF"/>
    <w:rsid w:val="00E7045C"/>
    <w:rsid w:val="00E70EAF"/>
    <w:rsid w:val="00E71455"/>
    <w:rsid w:val="00E716A7"/>
    <w:rsid w:val="00E71762"/>
    <w:rsid w:val="00E725A5"/>
    <w:rsid w:val="00E728A0"/>
    <w:rsid w:val="00E72A21"/>
    <w:rsid w:val="00E73EC7"/>
    <w:rsid w:val="00E7423A"/>
    <w:rsid w:val="00E74D39"/>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A20E0"/>
    <w:rsid w:val="00EA2D39"/>
    <w:rsid w:val="00EA2D75"/>
    <w:rsid w:val="00EA2DCD"/>
    <w:rsid w:val="00EA31E5"/>
    <w:rsid w:val="00EA35D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63A7"/>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2B19"/>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23D5"/>
    <w:rsid w:val="00F426A6"/>
    <w:rsid w:val="00F4282C"/>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4B41"/>
    <w:rsid w:val="00F85E44"/>
    <w:rsid w:val="00F8634F"/>
    <w:rsid w:val="00F8665F"/>
    <w:rsid w:val="00F9019F"/>
    <w:rsid w:val="00F92E64"/>
    <w:rsid w:val="00F937E8"/>
    <w:rsid w:val="00F939E1"/>
    <w:rsid w:val="00F94196"/>
    <w:rsid w:val="00F95324"/>
    <w:rsid w:val="00F95822"/>
    <w:rsid w:val="00F970BB"/>
    <w:rsid w:val="00FA3267"/>
    <w:rsid w:val="00FA3725"/>
    <w:rsid w:val="00FA3F79"/>
    <w:rsid w:val="00FA4205"/>
    <w:rsid w:val="00FA4E1E"/>
    <w:rsid w:val="00FA6998"/>
    <w:rsid w:val="00FA6C7F"/>
    <w:rsid w:val="00FA6F39"/>
    <w:rsid w:val="00FA7F65"/>
    <w:rsid w:val="00FB044F"/>
    <w:rsid w:val="00FB0FF9"/>
    <w:rsid w:val="00FB1BA8"/>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995"/>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561C"/>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076D-7481-4492-8128-EB07B8E72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2021-01-08T15:16:00Z</dcterms:created>
  <dcterms:modified xsi:type="dcterms:W3CDTF">2021-03-31T12:26:00Z</dcterms:modified>
</cp:coreProperties>
</file>